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CB9C6" w14:textId="77777777" w:rsidR="00323C4E" w:rsidRDefault="00767F64">
      <w:pPr>
        <w:rPr>
          <w:rFonts w:cs="Arial"/>
          <w:sz w:val="32"/>
          <w:szCs w:val="32"/>
        </w:rPr>
      </w:pPr>
      <w:r w:rsidRPr="00767F64">
        <w:rPr>
          <w:rFonts w:cs="Arial"/>
          <w:sz w:val="32"/>
          <w:szCs w:val="32"/>
        </w:rPr>
        <w:t>Observatielijst omgaan met agressie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270"/>
      </w:tblGrid>
      <w:tr w:rsidR="00921DB3" w14:paraId="1885968E" w14:textId="77777777" w:rsidTr="00921DB3">
        <w:tc>
          <w:tcPr>
            <w:tcW w:w="5382" w:type="dxa"/>
          </w:tcPr>
          <w:p w14:paraId="534FCC9A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690A89" w14:textId="77777777" w:rsidR="00921DB3" w:rsidRDefault="00921DB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vold</w:t>
            </w:r>
            <w:proofErr w:type="spellEnd"/>
          </w:p>
        </w:tc>
        <w:tc>
          <w:tcPr>
            <w:tcW w:w="1276" w:type="dxa"/>
          </w:tcPr>
          <w:p w14:paraId="53C5F466" w14:textId="77777777" w:rsidR="00921DB3" w:rsidRDefault="00921DB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onvold</w:t>
            </w:r>
            <w:proofErr w:type="spellEnd"/>
          </w:p>
        </w:tc>
        <w:tc>
          <w:tcPr>
            <w:tcW w:w="1270" w:type="dxa"/>
          </w:tcPr>
          <w:p w14:paraId="6C3DC398" w14:textId="77777777" w:rsidR="00921DB3" w:rsidRDefault="00921DB3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nvt</w:t>
            </w:r>
            <w:proofErr w:type="spellEnd"/>
          </w:p>
        </w:tc>
      </w:tr>
      <w:tr w:rsidR="00921DB3" w14:paraId="261F2C8D" w14:textId="77777777" w:rsidTr="00921DB3">
        <w:tc>
          <w:tcPr>
            <w:tcW w:w="5382" w:type="dxa"/>
          </w:tcPr>
          <w:p w14:paraId="57ED94A2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Luistert naar de zorgvrager</w:t>
            </w:r>
          </w:p>
        </w:tc>
        <w:tc>
          <w:tcPr>
            <w:tcW w:w="1134" w:type="dxa"/>
          </w:tcPr>
          <w:p w14:paraId="506BFCE4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D1A233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A486388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3899E071" w14:textId="77777777" w:rsidTr="00921DB3">
        <w:tc>
          <w:tcPr>
            <w:tcW w:w="5382" w:type="dxa"/>
          </w:tcPr>
          <w:p w14:paraId="14FCF664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Reageert rustig, niet-dreigend</w:t>
            </w:r>
          </w:p>
        </w:tc>
        <w:tc>
          <w:tcPr>
            <w:tcW w:w="1134" w:type="dxa"/>
          </w:tcPr>
          <w:p w14:paraId="478513A6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4F9F6B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24A3BD17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5ABC6388" w14:textId="77777777" w:rsidTr="00921DB3">
        <w:tc>
          <w:tcPr>
            <w:tcW w:w="5382" w:type="dxa"/>
          </w:tcPr>
          <w:p w14:paraId="024414AA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Spreekt met een neutrale stem</w:t>
            </w:r>
          </w:p>
        </w:tc>
        <w:tc>
          <w:tcPr>
            <w:tcW w:w="1134" w:type="dxa"/>
          </w:tcPr>
          <w:p w14:paraId="08D9676C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614D6A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AE3A84E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D53F10" w14:paraId="528E7B4E" w14:textId="77777777" w:rsidTr="00921DB3">
        <w:tc>
          <w:tcPr>
            <w:tcW w:w="5382" w:type="dxa"/>
          </w:tcPr>
          <w:p w14:paraId="08433A87" w14:textId="77777777" w:rsidR="00D53F10" w:rsidRPr="00D53F10" w:rsidRDefault="00D53F10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Onderkent de boosheid en geeft aan dat deze geuit kan worden</w:t>
            </w:r>
          </w:p>
        </w:tc>
        <w:tc>
          <w:tcPr>
            <w:tcW w:w="1134" w:type="dxa"/>
          </w:tcPr>
          <w:p w14:paraId="16290E3C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13C852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51F8D84A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29E99513" w14:textId="77777777" w:rsidTr="00921DB3">
        <w:tc>
          <w:tcPr>
            <w:tcW w:w="5382" w:type="dxa"/>
          </w:tcPr>
          <w:p w14:paraId="3F1D32CE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Geeft assertief grenzen aan</w:t>
            </w:r>
          </w:p>
        </w:tc>
        <w:tc>
          <w:tcPr>
            <w:tcW w:w="1134" w:type="dxa"/>
          </w:tcPr>
          <w:p w14:paraId="5E32F003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2E817F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A2AE03F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4EC1DF87" w14:textId="77777777" w:rsidTr="00921DB3">
        <w:tc>
          <w:tcPr>
            <w:tcW w:w="5382" w:type="dxa"/>
          </w:tcPr>
          <w:p w14:paraId="0108B89F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Is niet autoritair, afkeurend of bestraffend</w:t>
            </w:r>
          </w:p>
        </w:tc>
        <w:tc>
          <w:tcPr>
            <w:tcW w:w="1134" w:type="dxa"/>
          </w:tcPr>
          <w:p w14:paraId="469F6083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4656A2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4767061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D53F10" w14:paraId="3414E8C8" w14:textId="77777777" w:rsidTr="00921DB3">
        <w:tc>
          <w:tcPr>
            <w:tcW w:w="5382" w:type="dxa"/>
          </w:tcPr>
          <w:p w14:paraId="7EA910E9" w14:textId="77777777" w:rsidR="00D53F10" w:rsidRPr="00D53F10" w:rsidRDefault="00D53F10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Bekrachtigt adequaat gedrag</w:t>
            </w:r>
          </w:p>
        </w:tc>
        <w:tc>
          <w:tcPr>
            <w:tcW w:w="1134" w:type="dxa"/>
          </w:tcPr>
          <w:p w14:paraId="36FAB6CD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43AF90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EB30006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79EA6A1B" w14:textId="77777777" w:rsidTr="00921DB3">
        <w:tc>
          <w:tcPr>
            <w:tcW w:w="5382" w:type="dxa"/>
          </w:tcPr>
          <w:p w14:paraId="21330B36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Maakt afspraken</w:t>
            </w:r>
          </w:p>
        </w:tc>
        <w:tc>
          <w:tcPr>
            <w:tcW w:w="1134" w:type="dxa"/>
          </w:tcPr>
          <w:p w14:paraId="3E41E631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28BBE6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2BD0EB8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2D7306F3" w14:textId="77777777" w:rsidTr="00921DB3">
        <w:tc>
          <w:tcPr>
            <w:tcW w:w="5382" w:type="dxa"/>
          </w:tcPr>
          <w:p w14:paraId="30F57B2B" w14:textId="77777777" w:rsidR="00921DB3" w:rsidRPr="00D53F10" w:rsidRDefault="00921DB3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Bewaakt de eigen veiligheid</w:t>
            </w:r>
          </w:p>
        </w:tc>
        <w:tc>
          <w:tcPr>
            <w:tcW w:w="1134" w:type="dxa"/>
          </w:tcPr>
          <w:p w14:paraId="5482EB53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D8AACAA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0C0EC39D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921DB3" w14:paraId="3B768579" w14:textId="77777777" w:rsidTr="00921DB3">
        <w:tc>
          <w:tcPr>
            <w:tcW w:w="5382" w:type="dxa"/>
          </w:tcPr>
          <w:p w14:paraId="30DE527F" w14:textId="77777777" w:rsidR="00921DB3" w:rsidRPr="00D53F10" w:rsidRDefault="005C52E4">
            <w:pPr>
              <w:rPr>
                <w:rFonts w:ascii="Calibri" w:hAnsi="Calibri" w:cs="Arial"/>
                <w:sz w:val="32"/>
                <w:szCs w:val="32"/>
              </w:rPr>
            </w:pPr>
            <w:r w:rsidRPr="00D53F10">
              <w:rPr>
                <w:rFonts w:ascii="Calibri" w:hAnsi="Calibri" w:cs="Arial"/>
                <w:sz w:val="32"/>
                <w:szCs w:val="32"/>
              </w:rPr>
              <w:t>Benoemt gedragsalternatieven</w:t>
            </w:r>
          </w:p>
        </w:tc>
        <w:tc>
          <w:tcPr>
            <w:tcW w:w="1134" w:type="dxa"/>
          </w:tcPr>
          <w:p w14:paraId="5C0FB125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0BBE91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1A9AB09F" w14:textId="77777777" w:rsidR="00921DB3" w:rsidRDefault="00921DB3">
            <w:pPr>
              <w:rPr>
                <w:rFonts w:cs="Arial"/>
                <w:sz w:val="32"/>
                <w:szCs w:val="32"/>
              </w:rPr>
            </w:pPr>
          </w:p>
        </w:tc>
      </w:tr>
      <w:tr w:rsidR="00D53F10" w14:paraId="2DFA8C72" w14:textId="77777777" w:rsidTr="00921DB3">
        <w:tc>
          <w:tcPr>
            <w:tcW w:w="5382" w:type="dxa"/>
          </w:tcPr>
          <w:p w14:paraId="4CEB5842" w14:textId="77777777" w:rsidR="00D53F10" w:rsidRPr="00D53F10" w:rsidRDefault="00D53F10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Gaat niet in op opmerkingen ‘die op de persoon’  worden gespeeld</w:t>
            </w:r>
          </w:p>
        </w:tc>
        <w:tc>
          <w:tcPr>
            <w:tcW w:w="1134" w:type="dxa"/>
          </w:tcPr>
          <w:p w14:paraId="7BA5CBFE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8FBE52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270" w:type="dxa"/>
          </w:tcPr>
          <w:p w14:paraId="7F850AC1" w14:textId="77777777" w:rsidR="00D53F10" w:rsidRDefault="00D53F10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7FEAAE7A" w14:textId="77777777" w:rsidR="00767F64" w:rsidRPr="00767F64" w:rsidRDefault="00767F64">
      <w:pPr>
        <w:rPr>
          <w:rFonts w:cs="Arial"/>
          <w:sz w:val="32"/>
          <w:szCs w:val="32"/>
        </w:rPr>
      </w:pPr>
      <w:bookmarkStart w:id="0" w:name="_GoBack"/>
      <w:bookmarkEnd w:id="0"/>
    </w:p>
    <w:sectPr w:rsidR="00767F64" w:rsidRPr="00767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1D92"/>
    <w:multiLevelType w:val="hybridMultilevel"/>
    <w:tmpl w:val="4702A9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64"/>
    <w:rsid w:val="003121D0"/>
    <w:rsid w:val="00323C4E"/>
    <w:rsid w:val="005C52E4"/>
    <w:rsid w:val="00767F64"/>
    <w:rsid w:val="008069D1"/>
    <w:rsid w:val="00921DB3"/>
    <w:rsid w:val="00D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4A0C"/>
  <w15:chartTrackingRefBased/>
  <w15:docId w15:val="{4EF4D005-953F-44D3-817D-B41E3355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069D1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3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Gilsing</dc:creator>
  <cp:keywords/>
  <dc:description/>
  <cp:lastModifiedBy>Karima Klarenbeek</cp:lastModifiedBy>
  <cp:revision>2</cp:revision>
  <dcterms:created xsi:type="dcterms:W3CDTF">2019-02-11T10:15:00Z</dcterms:created>
  <dcterms:modified xsi:type="dcterms:W3CDTF">2019-02-11T10:15:00Z</dcterms:modified>
</cp:coreProperties>
</file>